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8F" w:rsidRDefault="0034078F" w:rsidP="0034078F">
      <w:pPr>
        <w:spacing w:after="240" w:line="240" w:lineRule="auto"/>
        <w:rPr>
          <w:rFonts w:ascii="Calibri" w:eastAsia="Times New Roman" w:hAnsi="Calibri" w:cs="Times New Roman"/>
          <w:color w:val="555555"/>
        </w:rPr>
      </w:pPr>
      <w:r>
        <w:rPr>
          <w:rFonts w:ascii="Calibri" w:eastAsia="Times New Roman" w:hAnsi="Calibri" w:cs="Times New Roman"/>
          <w:color w:val="555555"/>
        </w:rPr>
        <w:t>PROVIDENCE CANYON</w:t>
      </w:r>
    </w:p>
    <w:p w:rsidR="0034078F" w:rsidRPr="0034078F" w:rsidRDefault="0034078F" w:rsidP="0034078F">
      <w:pPr>
        <w:spacing w:after="240" w:line="240" w:lineRule="auto"/>
        <w:rPr>
          <w:rFonts w:ascii="Calibri" w:eastAsia="Times New Roman" w:hAnsi="Calibri" w:cs="Times New Roman"/>
          <w:color w:val="555555"/>
        </w:rPr>
      </w:pPr>
      <w:r w:rsidRPr="0034078F">
        <w:rPr>
          <w:rFonts w:ascii="Calibri" w:eastAsia="Times New Roman" w:hAnsi="Calibri" w:cs="Times New Roman"/>
          <w:color w:val="555555"/>
        </w:rPr>
        <w:t xml:space="preserve">Visitors are often amazed when they visit “Georgia’s Little Grand Canyon.” The massive gullies, as deep as 150 feet, were caused by poor farming practices during the 1800s. Hikers who explore the deepest canyons will usually find a thin layer of water along the trail, indication of the water table below. Colorful wildflowers, as well as the pink, orange, red and purple hues of the soft canyon soil, make a beautiful natural painting at this unique park. The rare </w:t>
      </w:r>
      <w:proofErr w:type="spellStart"/>
      <w:r w:rsidRPr="0034078F">
        <w:rPr>
          <w:rFonts w:ascii="Calibri" w:eastAsia="Times New Roman" w:hAnsi="Calibri" w:cs="Times New Roman"/>
          <w:color w:val="555555"/>
        </w:rPr>
        <w:t>Plumleaf</w:t>
      </w:r>
      <w:proofErr w:type="spellEnd"/>
      <w:r w:rsidRPr="0034078F">
        <w:rPr>
          <w:rFonts w:ascii="Calibri" w:eastAsia="Times New Roman" w:hAnsi="Calibri" w:cs="Times New Roman"/>
          <w:color w:val="555555"/>
        </w:rPr>
        <w:t xml:space="preserve"> Azalea grows only in this region and blooms during July and August when most azaleas have lost their color.</w:t>
      </w:r>
      <w:r w:rsidRPr="0034078F">
        <w:rPr>
          <w:rFonts w:ascii="Calibri" w:eastAsia="Times New Roman" w:hAnsi="Calibri" w:cs="Times New Roman"/>
          <w:color w:val="555555"/>
        </w:rPr>
        <w:br/>
      </w:r>
      <w:r w:rsidRPr="0034078F">
        <w:rPr>
          <w:rFonts w:ascii="Calibri" w:eastAsia="Times New Roman" w:hAnsi="Calibri" w:cs="Times New Roman"/>
          <w:color w:val="555555"/>
        </w:rPr>
        <w:br/>
      </w:r>
      <w:proofErr w:type="gramStart"/>
      <w:r w:rsidRPr="0034078F">
        <w:rPr>
          <w:rFonts w:ascii="Calibri" w:eastAsia="Times New Roman" w:hAnsi="Calibri" w:cs="Times New Roman"/>
          <w:color w:val="555555"/>
        </w:rPr>
        <w:t>While the park's visitor center is no longer open, hikers can enjoy views of the canyons from the rim trail, and backpackers can stay overnight along the backcountry trail.</w:t>
      </w:r>
      <w:proofErr w:type="gramEnd"/>
      <w:r w:rsidRPr="0034078F">
        <w:rPr>
          <w:rFonts w:ascii="Calibri" w:eastAsia="Times New Roman" w:hAnsi="Calibri" w:cs="Times New Roman"/>
          <w:color w:val="555555"/>
        </w:rPr>
        <w:t xml:space="preserve"> Camping and cottages are available nearby at Florence Marina State Park on beautiful Lake Walter F. George.   Visitors are urged to use caution on trails and to not go beyond fences or overlooks.  Erosion can cause the canyon walls to collapse.</w:t>
      </w:r>
    </w:p>
    <w:p w:rsidR="0034078F" w:rsidRPr="0034078F" w:rsidRDefault="0034078F" w:rsidP="0034078F">
      <w:pPr>
        <w:spacing w:before="100" w:after="0" w:line="240" w:lineRule="auto"/>
        <w:rPr>
          <w:rFonts w:ascii="Calibri" w:eastAsia="Times New Roman" w:hAnsi="Calibri" w:cs="Times New Roman"/>
          <w:color w:val="555555"/>
        </w:rPr>
      </w:pPr>
      <w:r w:rsidRPr="0034078F">
        <w:rPr>
          <w:rFonts w:ascii="Calibri" w:eastAsia="Times New Roman" w:hAnsi="Calibri" w:cs="Times New Roman"/>
          <w:color w:val="555555"/>
        </w:rPr>
        <w:pict>
          <v:rect id="_x0000_i1025" style="width:0;height:0" o:hralign="center" o:hrstd="t" o:hr="t" fillcolor="gray" stroked="f"/>
        </w:pict>
      </w:r>
    </w:p>
    <w:p w:rsidR="0034078F" w:rsidRPr="0034078F" w:rsidRDefault="0034078F" w:rsidP="0034078F">
      <w:pPr>
        <w:spacing w:before="100" w:after="240" w:line="240" w:lineRule="auto"/>
        <w:rPr>
          <w:rFonts w:ascii="Calibri" w:eastAsia="Times New Roman" w:hAnsi="Calibri" w:cs="Times New Roman"/>
          <w:color w:val="555555"/>
        </w:rPr>
      </w:pPr>
      <w:r w:rsidRPr="0034078F">
        <w:rPr>
          <w:rFonts w:ascii="Calibri" w:eastAsia="Times New Roman" w:hAnsi="Calibri" w:cs="Times New Roman"/>
          <w:b/>
          <w:bCs/>
          <w:color w:val="555555"/>
        </w:rPr>
        <w:t>Park Hours:</w:t>
      </w:r>
      <w:r w:rsidRPr="0034078F">
        <w:rPr>
          <w:rFonts w:ascii="Calibri" w:eastAsia="Times New Roman" w:hAnsi="Calibri" w:cs="Times New Roman"/>
          <w:color w:val="555555"/>
        </w:rPr>
        <w:t xml:space="preserve"> The visitor center is closed, but the park is open daily. </w:t>
      </w:r>
      <w:r w:rsidRPr="0034078F">
        <w:rPr>
          <w:rFonts w:ascii="Calibri" w:eastAsia="Times New Roman" w:hAnsi="Calibri" w:cs="Times New Roman"/>
          <w:color w:val="555555"/>
        </w:rPr>
        <w:br/>
        <w:t xml:space="preserve">September 15-April 14, 7AM-6PM </w:t>
      </w:r>
      <w:r w:rsidRPr="0034078F">
        <w:rPr>
          <w:rFonts w:ascii="Calibri" w:eastAsia="Times New Roman" w:hAnsi="Calibri" w:cs="Times New Roman"/>
          <w:color w:val="555555"/>
        </w:rPr>
        <w:br/>
        <w:t xml:space="preserve">April 15-September 14, 7AM-9PM </w:t>
      </w:r>
      <w:r w:rsidRPr="0034078F">
        <w:rPr>
          <w:rFonts w:ascii="Calibri" w:eastAsia="Times New Roman" w:hAnsi="Calibri" w:cs="Times New Roman"/>
          <w:color w:val="555555"/>
        </w:rPr>
        <w:br/>
      </w:r>
      <w:hyperlink r:id="rId5" w:history="1">
        <w:r w:rsidRPr="0034078F">
          <w:rPr>
            <w:rFonts w:ascii="Calibri" w:eastAsia="Times New Roman" w:hAnsi="Calibri" w:cs="Times New Roman"/>
            <w:color w:val="4F4FC1"/>
          </w:rPr>
          <w:t>www.GeorgiaStateParks.org/ProvidenceCanyon</w:t>
        </w:r>
      </w:hyperlink>
      <w:r w:rsidRPr="0034078F">
        <w:rPr>
          <w:rFonts w:ascii="Calibri" w:eastAsia="Times New Roman" w:hAnsi="Calibri" w:cs="Times New Roman"/>
          <w:color w:val="555555"/>
        </w:rPr>
        <w:t xml:space="preserve"> </w:t>
      </w:r>
    </w:p>
    <w:p w:rsidR="0034078F" w:rsidRPr="0034078F" w:rsidRDefault="0034078F" w:rsidP="0034078F">
      <w:pPr>
        <w:spacing w:before="100" w:after="0" w:line="240" w:lineRule="auto"/>
        <w:rPr>
          <w:rFonts w:ascii="Calibri" w:eastAsia="Times New Roman" w:hAnsi="Calibri" w:cs="Times New Roman"/>
          <w:color w:val="555555"/>
        </w:rPr>
      </w:pPr>
      <w:r w:rsidRPr="0034078F">
        <w:rPr>
          <w:rFonts w:ascii="Calibri" w:eastAsia="Times New Roman" w:hAnsi="Calibri" w:cs="Times New Roman"/>
          <w:color w:val="555555"/>
        </w:rPr>
        <w:pict>
          <v:rect id="_x0000_i1026" style="width:0;height:0" o:hralign="center" o:hrstd="t" o:hr="t" fillcolor="gray" stroked="f"/>
        </w:pict>
      </w:r>
    </w:p>
    <w:p w:rsidR="0034078F" w:rsidRPr="0034078F" w:rsidRDefault="0034078F" w:rsidP="0034078F">
      <w:pPr>
        <w:spacing w:before="100" w:after="0" w:line="240" w:lineRule="auto"/>
        <w:rPr>
          <w:rFonts w:ascii="Calibri" w:eastAsia="Times New Roman" w:hAnsi="Calibri" w:cs="Times New Roman"/>
          <w:color w:val="555555"/>
        </w:rPr>
      </w:pPr>
      <w:r w:rsidRPr="0034078F">
        <w:rPr>
          <w:rFonts w:ascii="Calibri" w:eastAsia="Times New Roman" w:hAnsi="Calibri" w:cs="Times New Roman"/>
          <w:b/>
          <w:bCs/>
          <w:color w:val="555555"/>
        </w:rPr>
        <w:t>FACILITIES:</w:t>
      </w:r>
      <w:r w:rsidRPr="0034078F">
        <w:rPr>
          <w:rFonts w:ascii="Calibri" w:eastAsia="Times New Roman" w:hAnsi="Calibri" w:cs="Times New Roman"/>
          <w:color w:val="555555"/>
        </w:rPr>
        <w:t xml:space="preserve"> </w:t>
      </w:r>
    </w:p>
    <w:p w:rsidR="0034078F" w:rsidRPr="0034078F" w:rsidRDefault="0034078F" w:rsidP="0034078F">
      <w:pPr>
        <w:numPr>
          <w:ilvl w:val="0"/>
          <w:numId w:val="1"/>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 xml:space="preserve">1,003 Acres </w:t>
      </w:r>
    </w:p>
    <w:p w:rsidR="0034078F" w:rsidRPr="0034078F" w:rsidRDefault="0034078F" w:rsidP="0034078F">
      <w:pPr>
        <w:numPr>
          <w:ilvl w:val="0"/>
          <w:numId w:val="1"/>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 xml:space="preserve">2 Picnic Shelters ($40) </w:t>
      </w:r>
    </w:p>
    <w:p w:rsidR="0034078F" w:rsidRPr="0034078F" w:rsidRDefault="0034078F" w:rsidP="0034078F">
      <w:pPr>
        <w:numPr>
          <w:ilvl w:val="0"/>
          <w:numId w:val="1"/>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 xml:space="preserve">2 Pioneer Campsites ($33) </w:t>
      </w:r>
    </w:p>
    <w:p w:rsidR="0034078F" w:rsidRPr="0034078F" w:rsidRDefault="0034078F" w:rsidP="0034078F">
      <w:pPr>
        <w:numPr>
          <w:ilvl w:val="0"/>
          <w:numId w:val="1"/>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6 Backcountry Campsites ($9/person)</w:t>
      </w:r>
    </w:p>
    <w:p w:rsidR="0034078F" w:rsidRPr="0034078F" w:rsidRDefault="0034078F" w:rsidP="0034078F">
      <w:pPr>
        <w:spacing w:after="0" w:line="240" w:lineRule="auto"/>
        <w:rPr>
          <w:rFonts w:ascii="Calibri" w:eastAsia="Times New Roman" w:hAnsi="Calibri" w:cs="Times New Roman"/>
          <w:color w:val="555555"/>
        </w:rPr>
      </w:pPr>
    </w:p>
    <w:p w:rsidR="0034078F" w:rsidRPr="0034078F" w:rsidRDefault="0034078F" w:rsidP="0034078F">
      <w:pPr>
        <w:spacing w:before="100" w:after="0" w:line="240" w:lineRule="auto"/>
        <w:rPr>
          <w:rFonts w:ascii="Calibri" w:eastAsia="Times New Roman" w:hAnsi="Calibri" w:cs="Times New Roman"/>
          <w:color w:val="555555"/>
        </w:rPr>
      </w:pPr>
      <w:r w:rsidRPr="0034078F">
        <w:rPr>
          <w:rFonts w:ascii="Calibri" w:eastAsia="Times New Roman" w:hAnsi="Calibri" w:cs="Times New Roman"/>
          <w:color w:val="555555"/>
        </w:rPr>
        <w:pict>
          <v:rect id="_x0000_i1027" style="width:0;height:0" o:hralign="center" o:hrstd="t" o:hr="t" fillcolor="gray" stroked="f"/>
        </w:pict>
      </w:r>
    </w:p>
    <w:p w:rsidR="0034078F" w:rsidRPr="0034078F" w:rsidRDefault="0034078F" w:rsidP="0034078F">
      <w:pPr>
        <w:spacing w:before="100" w:after="0" w:line="240" w:lineRule="auto"/>
        <w:rPr>
          <w:rFonts w:ascii="Calibri" w:eastAsia="Times New Roman" w:hAnsi="Calibri" w:cs="Times New Roman"/>
          <w:color w:val="555555"/>
        </w:rPr>
      </w:pPr>
      <w:r w:rsidRPr="0034078F">
        <w:rPr>
          <w:rFonts w:ascii="Calibri" w:eastAsia="Times New Roman" w:hAnsi="Calibri" w:cs="Times New Roman"/>
          <w:b/>
          <w:bCs/>
          <w:color w:val="555555"/>
        </w:rPr>
        <w:t>ACTIVITIES:</w:t>
      </w:r>
      <w:r w:rsidRPr="0034078F">
        <w:rPr>
          <w:rFonts w:ascii="Calibri" w:eastAsia="Times New Roman" w:hAnsi="Calibri" w:cs="Times New Roman"/>
          <w:color w:val="555555"/>
        </w:rPr>
        <w:t xml:space="preserve"> </w:t>
      </w:r>
    </w:p>
    <w:p w:rsidR="0034078F" w:rsidRPr="0034078F" w:rsidRDefault="0034078F" w:rsidP="0034078F">
      <w:pPr>
        <w:numPr>
          <w:ilvl w:val="0"/>
          <w:numId w:val="2"/>
        </w:numPr>
        <w:spacing w:after="0" w:line="240" w:lineRule="auto"/>
        <w:ind w:left="240"/>
        <w:rPr>
          <w:rFonts w:ascii="Calibri" w:eastAsia="Times New Roman" w:hAnsi="Calibri" w:cs="Times New Roman"/>
          <w:color w:val="555555"/>
        </w:rPr>
      </w:pPr>
      <w:hyperlink r:id="rId6" w:history="1">
        <w:r w:rsidRPr="0034078F">
          <w:rPr>
            <w:rFonts w:ascii="Calibri" w:eastAsia="Times New Roman" w:hAnsi="Calibri" w:cs="Times New Roman"/>
            <w:color w:val="4F4FC1"/>
          </w:rPr>
          <w:t>Hiking</w:t>
        </w:r>
      </w:hyperlink>
      <w:r w:rsidRPr="0034078F">
        <w:rPr>
          <w:rFonts w:ascii="Calibri" w:eastAsia="Times New Roman" w:hAnsi="Calibri" w:cs="Times New Roman"/>
          <w:color w:val="555555"/>
        </w:rPr>
        <w:t xml:space="preserve"> - 3 miles of trails, part of the Canyon Climbers Club </w:t>
      </w:r>
    </w:p>
    <w:p w:rsidR="0034078F" w:rsidRPr="0034078F" w:rsidRDefault="0034078F" w:rsidP="0034078F">
      <w:pPr>
        <w:numPr>
          <w:ilvl w:val="0"/>
          <w:numId w:val="2"/>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 xml:space="preserve">Backpacking - 7-mile backcountry trail </w:t>
      </w:r>
    </w:p>
    <w:p w:rsidR="0034078F" w:rsidRPr="0034078F" w:rsidRDefault="0034078F" w:rsidP="0034078F">
      <w:pPr>
        <w:numPr>
          <w:ilvl w:val="0"/>
          <w:numId w:val="2"/>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 xml:space="preserve">Picnicking </w:t>
      </w:r>
    </w:p>
    <w:p w:rsidR="0034078F" w:rsidRPr="0034078F" w:rsidRDefault="0034078F" w:rsidP="0034078F">
      <w:pPr>
        <w:numPr>
          <w:ilvl w:val="0"/>
          <w:numId w:val="2"/>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 xml:space="preserve">Stargazing </w:t>
      </w:r>
    </w:p>
    <w:p w:rsidR="0034078F" w:rsidRPr="0034078F" w:rsidRDefault="0034078F" w:rsidP="0034078F">
      <w:pPr>
        <w:numPr>
          <w:ilvl w:val="0"/>
          <w:numId w:val="2"/>
        </w:numPr>
        <w:spacing w:after="0" w:line="240" w:lineRule="auto"/>
        <w:ind w:left="240"/>
        <w:rPr>
          <w:rFonts w:ascii="Calibri" w:eastAsia="Times New Roman" w:hAnsi="Calibri" w:cs="Times New Roman"/>
          <w:color w:val="555555"/>
        </w:rPr>
      </w:pPr>
      <w:r w:rsidRPr="0034078F">
        <w:rPr>
          <w:rFonts w:ascii="Calibri" w:eastAsia="Times New Roman" w:hAnsi="Calibri" w:cs="Times New Roman"/>
          <w:color w:val="555555"/>
        </w:rPr>
        <w:t xml:space="preserve">Photography </w:t>
      </w:r>
    </w:p>
    <w:p w:rsidR="0034078F" w:rsidRPr="0034078F" w:rsidRDefault="0034078F" w:rsidP="0034078F">
      <w:pPr>
        <w:numPr>
          <w:ilvl w:val="0"/>
          <w:numId w:val="2"/>
        </w:numPr>
        <w:spacing w:after="0" w:line="240" w:lineRule="auto"/>
        <w:ind w:left="240"/>
        <w:rPr>
          <w:rFonts w:ascii="Calibri" w:eastAsia="Times New Roman" w:hAnsi="Calibri" w:cs="Times New Roman"/>
          <w:color w:val="555555"/>
        </w:rPr>
      </w:pPr>
      <w:hyperlink r:id="rId7" w:history="1">
        <w:r w:rsidRPr="0034078F">
          <w:rPr>
            <w:rFonts w:ascii="Calibri" w:eastAsia="Times New Roman" w:hAnsi="Calibri" w:cs="Times New Roman"/>
            <w:color w:val="4F4FC1"/>
          </w:rPr>
          <w:t>Providence Canyon School Program Brochure</w:t>
        </w:r>
      </w:hyperlink>
      <w:r w:rsidRPr="0034078F">
        <w:rPr>
          <w:rFonts w:ascii="Calibri" w:eastAsia="Times New Roman" w:hAnsi="Calibri" w:cs="Times New Roman"/>
          <w:color w:val="555555"/>
        </w:rPr>
        <w:t xml:space="preserve"> </w:t>
      </w:r>
      <w:r w:rsidRPr="0034078F">
        <w:rPr>
          <w:rFonts w:ascii="Calibri" w:eastAsia="Times New Roman" w:hAnsi="Calibri" w:cs="Times New Roman"/>
          <w:color w:val="555555"/>
          <w:sz w:val="15"/>
          <w:szCs w:val="15"/>
        </w:rPr>
        <w:t>(</w:t>
      </w:r>
      <w:proofErr w:type="spellStart"/>
      <w:r w:rsidRPr="0034078F">
        <w:rPr>
          <w:rFonts w:ascii="Calibri" w:eastAsia="Times New Roman" w:hAnsi="Calibri" w:cs="Times New Roman"/>
          <w:color w:val="555555"/>
          <w:sz w:val="15"/>
          <w:szCs w:val="15"/>
        </w:rPr>
        <w:t>pdf</w:t>
      </w:r>
      <w:proofErr w:type="spellEnd"/>
      <w:r w:rsidRPr="0034078F">
        <w:rPr>
          <w:rFonts w:ascii="Calibri" w:eastAsia="Times New Roman" w:hAnsi="Calibri" w:cs="Times New Roman"/>
          <w:color w:val="555555"/>
          <w:sz w:val="15"/>
          <w:szCs w:val="15"/>
        </w:rPr>
        <w:t xml:space="preserve"> document)</w:t>
      </w:r>
      <w:r w:rsidRPr="0034078F">
        <w:rPr>
          <w:rFonts w:ascii="Calibri" w:eastAsia="Times New Roman" w:hAnsi="Calibri" w:cs="Times New Roman"/>
          <w:color w:val="555555"/>
        </w:rPr>
        <w:t xml:space="preserve"> </w:t>
      </w:r>
    </w:p>
    <w:p w:rsidR="0034078F" w:rsidRPr="0034078F" w:rsidRDefault="0034078F" w:rsidP="0034078F">
      <w:pPr>
        <w:numPr>
          <w:ilvl w:val="0"/>
          <w:numId w:val="2"/>
        </w:numPr>
        <w:spacing w:after="0" w:line="240" w:lineRule="auto"/>
        <w:ind w:left="240"/>
        <w:rPr>
          <w:rFonts w:ascii="Calibri" w:eastAsia="Times New Roman" w:hAnsi="Calibri" w:cs="Times New Roman"/>
          <w:color w:val="555555"/>
        </w:rPr>
      </w:pPr>
      <w:hyperlink r:id="rId8" w:history="1">
        <w:proofErr w:type="spellStart"/>
        <w:r w:rsidRPr="0034078F">
          <w:rPr>
            <w:rFonts w:ascii="Calibri" w:eastAsia="Times New Roman" w:hAnsi="Calibri" w:cs="Times New Roman"/>
            <w:color w:val="4F4FC1"/>
          </w:rPr>
          <w:t>UHaul</w:t>
        </w:r>
        <w:proofErr w:type="spellEnd"/>
        <w:r w:rsidRPr="0034078F">
          <w:rPr>
            <w:rFonts w:ascii="Calibri" w:eastAsia="Times New Roman" w:hAnsi="Calibri" w:cs="Times New Roman"/>
            <w:color w:val="4F4FC1"/>
          </w:rPr>
          <w:t xml:space="preserve"> &amp; Providence Canyon</w:t>
        </w:r>
      </w:hyperlink>
    </w:p>
    <w:p w:rsidR="000D61F0" w:rsidRDefault="000D61F0"/>
    <w:p w:rsidR="006153D3" w:rsidRDefault="006153D3"/>
    <w:p w:rsidR="006153D3" w:rsidRDefault="006153D3"/>
    <w:p w:rsidR="006153D3" w:rsidRDefault="006153D3" w:rsidP="006153D3">
      <w:pPr>
        <w:pStyle w:val="NormalWeb"/>
        <w:spacing w:before="0" w:after="0"/>
        <w:rPr>
          <w:rFonts w:ascii="Verdana" w:hAnsi="Verdana"/>
          <w:b/>
          <w:bCs/>
          <w:color w:val="333366"/>
          <w:sz w:val="23"/>
          <w:szCs w:val="23"/>
        </w:rPr>
      </w:pPr>
    </w:p>
    <w:p w:rsidR="006153D3" w:rsidRDefault="006153D3" w:rsidP="006153D3">
      <w:pPr>
        <w:pStyle w:val="NormalWeb"/>
        <w:spacing w:before="0" w:after="0"/>
        <w:rPr>
          <w:rFonts w:ascii="Verdana" w:hAnsi="Verdana"/>
          <w:b/>
          <w:bCs/>
          <w:color w:val="333366"/>
          <w:sz w:val="23"/>
          <w:szCs w:val="23"/>
        </w:rPr>
      </w:pPr>
    </w:p>
    <w:p w:rsidR="006153D3" w:rsidRDefault="006153D3" w:rsidP="006153D3">
      <w:pPr>
        <w:pStyle w:val="NormalWeb"/>
        <w:spacing w:before="0" w:after="0"/>
      </w:pPr>
      <w:r>
        <w:rPr>
          <w:rFonts w:ascii="Verdana" w:hAnsi="Verdana"/>
          <w:b/>
          <w:bCs/>
          <w:color w:val="333366"/>
          <w:sz w:val="23"/>
          <w:szCs w:val="23"/>
        </w:rPr>
        <w:lastRenderedPageBreak/>
        <w:t>Providence Canyon</w:t>
      </w:r>
    </w:p>
    <w:p w:rsidR="006153D3" w:rsidRDefault="006153D3" w:rsidP="006153D3">
      <w:pPr>
        <w:pStyle w:val="text"/>
      </w:pPr>
      <w:r>
        <w:t xml:space="preserve">Providence Canyon is a network of gorges </w:t>
      </w:r>
    </w:p>
    <w:tbl>
      <w:tblPr>
        <w:tblpPr w:leftFromText="112" w:rightFromText="45" w:topFromText="50" w:bottomFromText="50" w:vertAnchor="text" w:tblpXSpec="right" w:tblpYSpec="center"/>
        <w:tblW w:w="1590" w:type="dxa"/>
        <w:tblCellSpacing w:w="15" w:type="dxa"/>
        <w:tblCellMar>
          <w:top w:w="15" w:type="dxa"/>
          <w:left w:w="15" w:type="dxa"/>
          <w:bottom w:w="15" w:type="dxa"/>
          <w:right w:w="15" w:type="dxa"/>
        </w:tblCellMar>
        <w:tblLook w:val="04A0"/>
      </w:tblPr>
      <w:tblGrid>
        <w:gridCol w:w="1710"/>
      </w:tblGrid>
      <w:tr w:rsidR="006153D3">
        <w:trPr>
          <w:tblCellSpacing w:w="15" w:type="dxa"/>
        </w:trPr>
        <w:tc>
          <w:tcPr>
            <w:tcW w:w="0" w:type="auto"/>
            <w:vAlign w:val="center"/>
            <w:hideMark/>
          </w:tcPr>
          <w:p w:rsidR="006153D3" w:rsidRDefault="006153D3">
            <w:pPr>
              <w:rPr>
                <w:color w:val="666666"/>
                <w:sz w:val="24"/>
                <w:szCs w:val="24"/>
              </w:rPr>
            </w:pPr>
            <w:hyperlink r:id="rId9" w:history="1">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9650" cy="1514475"/>
                    <wp:effectExtent l="19050" t="0" r="0" b="0"/>
                    <wp:wrapSquare wrapText="bothSides"/>
                    <wp:docPr id="2" name="Picture 2" descr="Courtesy of Georgia Department of Economic Develop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esy of Georgia Department of Economic Development">
                              <a:hlinkClick r:id="rId9"/>
                            </pic:cNvPr>
                            <pic:cNvPicPr>
                              <a:picLocks noChangeAspect="1" noChangeArrowheads="1"/>
                            </pic:cNvPicPr>
                          </pic:nvPicPr>
                          <pic:blipFill>
                            <a:blip r:embed="rId10" cstate="print"/>
                            <a:srcRect/>
                            <a:stretch>
                              <a:fillRect/>
                            </a:stretch>
                          </pic:blipFill>
                          <pic:spPr bwMode="auto">
                            <a:xfrm>
                              <a:off x="0" y="0"/>
                              <a:ext cx="1009650" cy="1514475"/>
                            </a:xfrm>
                            <a:prstGeom prst="rect">
                              <a:avLst/>
                            </a:prstGeom>
                            <a:noFill/>
                            <a:ln w="9525">
                              <a:noFill/>
                              <a:miter lim="800000"/>
                              <a:headEnd/>
                              <a:tailEnd/>
                            </a:ln>
                          </pic:spPr>
                        </pic:pic>
                      </a:graphicData>
                    </a:graphic>
                  </wp:anchor>
                </w:drawing>
              </w:r>
            </w:hyperlink>
          </w:p>
        </w:tc>
      </w:tr>
      <w:tr w:rsidR="006153D3">
        <w:trPr>
          <w:tblCellSpacing w:w="15" w:type="dxa"/>
        </w:trPr>
        <w:tc>
          <w:tcPr>
            <w:tcW w:w="0" w:type="auto"/>
            <w:vAlign w:val="center"/>
            <w:hideMark/>
          </w:tcPr>
          <w:p w:rsidR="006153D3" w:rsidRDefault="006153D3">
            <w:pPr>
              <w:rPr>
                <w:color w:val="666666"/>
                <w:sz w:val="24"/>
                <w:szCs w:val="24"/>
              </w:rPr>
            </w:pPr>
            <w:hyperlink r:id="rId11" w:tooltip="Providence Canyon is a network of gorges in southwest Georgia created by the erosion of soft, multicolored soils. Erosion has ..." w:history="1">
              <w:r>
                <w:rPr>
                  <w:rStyle w:val="Hyperlink"/>
                  <w:rFonts w:ascii="Verdana" w:hAnsi="Verdana"/>
                  <w:color w:val="333366"/>
                  <w:sz w:val="15"/>
                  <w:szCs w:val="15"/>
                </w:rPr>
                <w:t>Providence Canyon</w:t>
              </w:r>
            </w:hyperlink>
          </w:p>
        </w:tc>
      </w:tr>
    </w:tbl>
    <w:p w:rsidR="006153D3" w:rsidRDefault="006153D3" w:rsidP="006153D3">
      <w:pPr>
        <w:pStyle w:val="text"/>
      </w:pPr>
      <w:proofErr w:type="gramStart"/>
      <w:r>
        <w:t>in</w:t>
      </w:r>
      <w:proofErr w:type="gramEnd"/>
      <w:r>
        <w:t xml:space="preserve"> southwest Georgia created by the erosion of soft, multicolored </w:t>
      </w:r>
      <w:hyperlink r:id="rId12" w:history="1">
        <w:r>
          <w:rPr>
            <w:rStyle w:val="Hyperlink"/>
          </w:rPr>
          <w:t>soils</w:t>
        </w:r>
      </w:hyperlink>
      <w:r>
        <w:t xml:space="preserve">. Often called "Georgia's Little Grand Canyon," Providence Canyon consists of several chasms, plateaus, cliffs, and pinnacles. Erosion has exposed the </w:t>
      </w:r>
      <w:hyperlink r:id="rId13" w:history="1">
        <w:r>
          <w:rPr>
            <w:rStyle w:val="Hyperlink"/>
          </w:rPr>
          <w:t>geologic record</w:t>
        </w:r>
      </w:hyperlink>
      <w:r>
        <w:t xml:space="preserve"> of several million years within its walls, and minerals have stained the sediments, creating a display of colors that range from white to various shades of pink, purple, red, brown, yellow, and black. </w:t>
      </w:r>
    </w:p>
    <w:p w:rsidR="006153D3" w:rsidRDefault="006153D3" w:rsidP="006153D3">
      <w:pPr>
        <w:pStyle w:val="text"/>
      </w:pPr>
      <w:r>
        <w:t xml:space="preserve">Identified by the Georgia Department of Natural Resources as one of the state's "Seven Wonders," the site is protected by </w:t>
      </w:r>
      <w:hyperlink r:id="rId14" w:history="1">
        <w:r>
          <w:rPr>
            <w:rStyle w:val="Hyperlink"/>
          </w:rPr>
          <w:t>Providence Canyon State Park</w:t>
        </w:r>
      </w:hyperlink>
      <w:r>
        <w:t xml:space="preserve">, located approximately 150 miles southwest of </w:t>
      </w:r>
      <w:hyperlink r:id="rId15" w:history="1">
        <w:r>
          <w:rPr>
            <w:rStyle w:val="Hyperlink"/>
          </w:rPr>
          <w:t>Atlanta</w:t>
        </w:r>
      </w:hyperlink>
      <w:r>
        <w:t xml:space="preserve">, in </w:t>
      </w:r>
      <w:hyperlink r:id="rId16" w:history="1">
        <w:r>
          <w:rPr>
            <w:rStyle w:val="Hyperlink"/>
          </w:rPr>
          <w:t>Stewart County</w:t>
        </w:r>
      </w:hyperlink>
      <w:r>
        <w:t xml:space="preserve">. The 1,109-acre park includes 16 canyons, some as deep as 150 feet, all of which together make up the site known as Providence Canyon. From a trail along the rim, several overlooks offer views of the canyon walls, in which forty-three different colors of sands have been identified. </w:t>
      </w:r>
    </w:p>
    <w:p w:rsidR="006153D3" w:rsidRDefault="006153D3" w:rsidP="006153D3">
      <w:pPr>
        <w:pStyle w:val="text"/>
      </w:pPr>
      <w:r>
        <w:t xml:space="preserve">The rare </w:t>
      </w:r>
      <w:proofErr w:type="spellStart"/>
      <w:r>
        <w:t>plumleaf</w:t>
      </w:r>
      <w:proofErr w:type="spellEnd"/>
      <w:r>
        <w:t xml:space="preserve"> azalea (</w:t>
      </w:r>
      <w:r>
        <w:rPr>
          <w:i/>
          <w:iCs/>
        </w:rPr>
        <w:t xml:space="preserve">Rhododendron </w:t>
      </w:r>
      <w:proofErr w:type="spellStart"/>
      <w:r>
        <w:rPr>
          <w:i/>
          <w:iCs/>
        </w:rPr>
        <w:t>prunifolium</w:t>
      </w:r>
      <w:proofErr w:type="spellEnd"/>
      <w:r>
        <w:t xml:space="preserve">), found only in southwestern Georgia and eastern Alabama, blooms in Providence Canyon from mid to late summer, in the largest known wild colony of this species. </w:t>
      </w:r>
    </w:p>
    <w:p w:rsidR="006153D3" w:rsidRDefault="006153D3" w:rsidP="006153D3">
      <w:pPr>
        <w:pStyle w:val="subhead1"/>
      </w:pPr>
      <w:bookmarkStart w:id="0" w:name="header1"/>
      <w:r>
        <w:t>History</w:t>
      </w:r>
    </w:p>
    <w:bookmarkEnd w:id="0"/>
    <w:p w:rsidR="006153D3" w:rsidRDefault="006153D3" w:rsidP="006153D3">
      <w:pPr>
        <w:pStyle w:val="text"/>
      </w:pPr>
      <w:r>
        <w:t xml:space="preserve">Although </w:t>
      </w:r>
    </w:p>
    <w:tbl>
      <w:tblPr>
        <w:tblpPr w:leftFromText="112" w:rightFromText="45" w:topFromText="50" w:bottomFromText="50" w:vertAnchor="text" w:tblpXSpec="right" w:tblpYSpec="center"/>
        <w:tblW w:w="2385" w:type="dxa"/>
        <w:tblCellSpacing w:w="15" w:type="dxa"/>
        <w:tblCellMar>
          <w:top w:w="15" w:type="dxa"/>
          <w:left w:w="15" w:type="dxa"/>
          <w:bottom w:w="15" w:type="dxa"/>
          <w:right w:w="15" w:type="dxa"/>
        </w:tblCellMar>
        <w:tblLook w:val="04A0"/>
      </w:tblPr>
      <w:tblGrid>
        <w:gridCol w:w="2520"/>
      </w:tblGrid>
      <w:tr w:rsidR="006153D3">
        <w:trPr>
          <w:tblCellSpacing w:w="15" w:type="dxa"/>
        </w:trPr>
        <w:tc>
          <w:tcPr>
            <w:tcW w:w="0" w:type="auto"/>
            <w:vAlign w:val="center"/>
            <w:hideMark/>
          </w:tcPr>
          <w:p w:rsidR="006153D3" w:rsidRDefault="006153D3">
            <w:pPr>
              <w:rPr>
                <w:color w:val="666666"/>
                <w:sz w:val="24"/>
                <w:szCs w:val="24"/>
              </w:rPr>
            </w:pPr>
            <w:hyperlink r:id="rId17" w:history="1">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14475" cy="1009650"/>
                    <wp:effectExtent l="19050" t="0" r="9525" b="0"/>
                    <wp:wrapSquare wrapText="bothSides"/>
                    <wp:docPr id="3" name="Picture 3" descr="Courtesy of Georgia Archives, Vanishing Georgia Collec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esy of Georgia Archives, Vanishing Georgia Collection">
                              <a:hlinkClick r:id="rId17"/>
                            </pic:cNvPr>
                            <pic:cNvPicPr>
                              <a:picLocks noChangeAspect="1" noChangeArrowheads="1"/>
                            </pic:cNvPicPr>
                          </pic:nvPicPr>
                          <pic:blipFill>
                            <a:blip r:embed="rId18" cstate="print"/>
                            <a:srcRect/>
                            <a:stretch>
                              <a:fillRect/>
                            </a:stretch>
                          </pic:blipFill>
                          <pic:spPr bwMode="auto">
                            <a:xfrm>
                              <a:off x="0" y="0"/>
                              <a:ext cx="1514475" cy="1009650"/>
                            </a:xfrm>
                            <a:prstGeom prst="rect">
                              <a:avLst/>
                            </a:prstGeom>
                            <a:noFill/>
                            <a:ln w="9525">
                              <a:noFill/>
                              <a:miter lim="800000"/>
                              <a:headEnd/>
                              <a:tailEnd/>
                            </a:ln>
                          </pic:spPr>
                        </pic:pic>
                      </a:graphicData>
                    </a:graphic>
                  </wp:anchor>
                </w:drawing>
              </w:r>
            </w:hyperlink>
          </w:p>
        </w:tc>
      </w:tr>
      <w:tr w:rsidR="006153D3">
        <w:trPr>
          <w:tblCellSpacing w:w="15" w:type="dxa"/>
        </w:trPr>
        <w:tc>
          <w:tcPr>
            <w:tcW w:w="0" w:type="auto"/>
            <w:vAlign w:val="center"/>
            <w:hideMark/>
          </w:tcPr>
          <w:p w:rsidR="006153D3" w:rsidRDefault="006153D3">
            <w:pPr>
              <w:rPr>
                <w:color w:val="666666"/>
                <w:sz w:val="24"/>
                <w:szCs w:val="24"/>
              </w:rPr>
            </w:pPr>
            <w:hyperlink r:id="rId19" w:tooltip="Providence Canyon, pictured in 1893, is a network of gorges created by soil erosion in Stewart County. Historical accounts indicate ..." w:history="1">
              <w:r>
                <w:rPr>
                  <w:rStyle w:val="Hyperlink"/>
                  <w:rFonts w:ascii="Verdana" w:hAnsi="Verdana"/>
                  <w:color w:val="333366"/>
                  <w:sz w:val="15"/>
                  <w:szCs w:val="15"/>
                </w:rPr>
                <w:t>Providence Canyon</w:t>
              </w:r>
            </w:hyperlink>
          </w:p>
        </w:tc>
      </w:tr>
    </w:tbl>
    <w:p w:rsidR="006153D3" w:rsidRDefault="006153D3" w:rsidP="006153D3">
      <w:pPr>
        <w:pStyle w:val="text"/>
      </w:pPr>
      <w:proofErr w:type="gramStart"/>
      <w:r>
        <w:t>the</w:t>
      </w:r>
      <w:proofErr w:type="gramEnd"/>
      <w:r>
        <w:t xml:space="preserve"> appearance of Providence Canyon evokes comparisons to the landscape of the American Southwest, its history is unique. The canyon consists of huge gullies sculpted of soil, not by the action of a river or stream but by rainwater runoff from farm fields. </w:t>
      </w:r>
    </w:p>
    <w:p w:rsidR="006153D3" w:rsidRDefault="006153D3" w:rsidP="006153D3">
      <w:pPr>
        <w:pStyle w:val="text"/>
      </w:pPr>
      <w:r>
        <w:t xml:space="preserve">Historical accounts indicate that the canyon began forming in the early 1800s as the result of poor soil-management practices. Native forest cover had been cleared so the land could be farmed, and early-nineteenth-century farmers in this region took no measures to avoid </w:t>
      </w:r>
      <w:hyperlink r:id="rId20" w:history="1">
        <w:r>
          <w:rPr>
            <w:rStyle w:val="Hyperlink"/>
          </w:rPr>
          <w:t>soil erosion</w:t>
        </w:r>
      </w:hyperlink>
      <w:r>
        <w:t xml:space="preserve">. Small gullies formed and rapidly grew deeper and more extensive. By 1850 ditches three to five feet deep had been cut into the land, further concentrating runoff and increasing the rate of erosion. </w:t>
      </w:r>
    </w:p>
    <w:p w:rsidR="006153D3" w:rsidRDefault="006153D3" w:rsidP="006153D3">
      <w:pPr>
        <w:pStyle w:val="text"/>
      </w:pPr>
      <w:r>
        <w:t xml:space="preserve">Although the formation of Providence Canyon might be seen as the result of a distinct lack of providence, its name apparently came from Providence Methodist Church, established around 1832. A church building and a schoolhouse originally stood on land that now lies between the main gorges of the canyon. In 1859 a new church building was erected across the road from the canyon; it still stands and is occasionally used for special services. </w:t>
      </w:r>
    </w:p>
    <w:p w:rsidR="006153D3" w:rsidRDefault="006153D3" w:rsidP="006153D3">
      <w:pPr>
        <w:pStyle w:val="subhead1"/>
      </w:pPr>
      <w:bookmarkStart w:id="1" w:name="header2"/>
      <w:r>
        <w:lastRenderedPageBreak/>
        <w:t>Geology</w:t>
      </w:r>
    </w:p>
    <w:bookmarkEnd w:id="1"/>
    <w:p w:rsidR="006153D3" w:rsidRDefault="006153D3" w:rsidP="006153D3">
      <w:pPr>
        <w:pStyle w:val="text"/>
      </w:pPr>
      <w:r>
        <w:t xml:space="preserve">Providence Canyon, </w:t>
      </w:r>
    </w:p>
    <w:tbl>
      <w:tblPr>
        <w:tblpPr w:leftFromText="-22" w:rightFromText="95" w:topFromText="50" w:bottomFromText="50" w:vertAnchor="text"/>
        <w:tblW w:w="1590" w:type="dxa"/>
        <w:tblCellSpacing w:w="15" w:type="dxa"/>
        <w:tblCellMar>
          <w:top w:w="15" w:type="dxa"/>
          <w:left w:w="15" w:type="dxa"/>
          <w:bottom w:w="15" w:type="dxa"/>
          <w:right w:w="15" w:type="dxa"/>
        </w:tblCellMar>
        <w:tblLook w:val="04A0"/>
      </w:tblPr>
      <w:tblGrid>
        <w:gridCol w:w="1710"/>
      </w:tblGrid>
      <w:tr w:rsidR="006153D3">
        <w:trPr>
          <w:tblCellSpacing w:w="15" w:type="dxa"/>
        </w:trPr>
        <w:tc>
          <w:tcPr>
            <w:tcW w:w="0" w:type="auto"/>
            <w:vAlign w:val="center"/>
            <w:hideMark/>
          </w:tcPr>
          <w:p w:rsidR="006153D3" w:rsidRDefault="006153D3">
            <w:pPr>
              <w:rPr>
                <w:color w:val="666666"/>
                <w:sz w:val="24"/>
                <w:szCs w:val="24"/>
              </w:rPr>
            </w:pPr>
            <w:hyperlink r:id="rId21" w:history="1">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09650" cy="1514475"/>
                    <wp:effectExtent l="19050" t="0" r="0" b="0"/>
                    <wp:wrapSquare wrapText="bothSides"/>
                    <wp:docPr id="4" name="Picture 4" descr="Courtesy of Forrest Shropshi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tesy of Forrest Shropshire">
                              <a:hlinkClick r:id="rId21"/>
                            </pic:cNvPr>
                            <pic:cNvPicPr>
                              <a:picLocks noChangeAspect="1" noChangeArrowheads="1"/>
                            </pic:cNvPicPr>
                          </pic:nvPicPr>
                          <pic:blipFill>
                            <a:blip r:embed="rId22" cstate="print"/>
                            <a:srcRect/>
                            <a:stretch>
                              <a:fillRect/>
                            </a:stretch>
                          </pic:blipFill>
                          <pic:spPr bwMode="auto">
                            <a:xfrm>
                              <a:off x="0" y="0"/>
                              <a:ext cx="1009650" cy="1514475"/>
                            </a:xfrm>
                            <a:prstGeom prst="rect">
                              <a:avLst/>
                            </a:prstGeom>
                            <a:noFill/>
                            <a:ln w="9525">
                              <a:noFill/>
                              <a:miter lim="800000"/>
                              <a:headEnd/>
                              <a:tailEnd/>
                            </a:ln>
                          </pic:spPr>
                        </pic:pic>
                      </a:graphicData>
                    </a:graphic>
                  </wp:anchor>
                </w:drawing>
              </w:r>
            </w:hyperlink>
          </w:p>
        </w:tc>
      </w:tr>
      <w:tr w:rsidR="006153D3">
        <w:trPr>
          <w:tblCellSpacing w:w="15" w:type="dxa"/>
        </w:trPr>
        <w:tc>
          <w:tcPr>
            <w:tcW w:w="0" w:type="auto"/>
            <w:vAlign w:val="center"/>
            <w:hideMark/>
          </w:tcPr>
          <w:p w:rsidR="006153D3" w:rsidRDefault="006153D3">
            <w:pPr>
              <w:rPr>
                <w:color w:val="666666"/>
                <w:sz w:val="24"/>
                <w:szCs w:val="24"/>
              </w:rPr>
            </w:pPr>
            <w:hyperlink r:id="rId23" w:tooltip="Identified by the Georgia Department of Natural Resources as one of the state's &quot;Seven Wonders,&quot; the site is protected by ..." w:history="1">
              <w:r>
                <w:rPr>
                  <w:rStyle w:val="Hyperlink"/>
                  <w:rFonts w:ascii="Verdana" w:hAnsi="Verdana"/>
                  <w:color w:val="333366"/>
                  <w:sz w:val="15"/>
                  <w:szCs w:val="15"/>
                </w:rPr>
                <w:t>Providence Canyon</w:t>
              </w:r>
            </w:hyperlink>
          </w:p>
        </w:tc>
      </w:tr>
    </w:tbl>
    <w:p w:rsidR="006153D3" w:rsidRDefault="006153D3" w:rsidP="006153D3">
      <w:pPr>
        <w:pStyle w:val="text"/>
      </w:pPr>
      <w:proofErr w:type="gramStart"/>
      <w:r>
        <w:t>which</w:t>
      </w:r>
      <w:proofErr w:type="gramEnd"/>
      <w:r>
        <w:t xml:space="preserve"> lies in the </w:t>
      </w:r>
      <w:hyperlink r:id="rId24" w:history="1">
        <w:r>
          <w:rPr>
            <w:rStyle w:val="Hyperlink"/>
          </w:rPr>
          <w:t>Coastal Plain</w:t>
        </w:r>
      </w:hyperlink>
      <w:r>
        <w:t xml:space="preserve"> region of Georgia, has been carved from unconsolidated sediments deposited by water in ancient streams, seas, deltas, and coastal beaches between 59 and 74 million years ago. Geologists separate the sediments forming the canyon into four major geologic formations: Baker Hill, Clayton, Providence, and Ripley. </w:t>
      </w:r>
    </w:p>
    <w:p w:rsidR="006153D3" w:rsidRDefault="006153D3" w:rsidP="006153D3">
      <w:pPr>
        <w:pStyle w:val="text"/>
      </w:pPr>
      <w:r>
        <w:t xml:space="preserve">The Baker Hill formation is the youngest and forms the uppermost part of soils in Providence Canyon State Park. Deposited about 59 to 62 million years ago during the </w:t>
      </w:r>
      <w:proofErr w:type="spellStart"/>
      <w:r>
        <w:t>Paleogene</w:t>
      </w:r>
      <w:proofErr w:type="spellEnd"/>
      <w:r>
        <w:t xml:space="preserve"> period, this formation does not appear in the canyon walls, but the entrance road to the park and the Interpretive Center lie on top of it. </w:t>
      </w:r>
    </w:p>
    <w:p w:rsidR="006153D3" w:rsidRDefault="006153D3" w:rsidP="006153D3">
      <w:pPr>
        <w:pStyle w:val="text"/>
      </w:pPr>
      <w:r>
        <w:t xml:space="preserve">The Clayton formation, visible in the top part of the canyon walls, also was deposited during the </w:t>
      </w:r>
      <w:proofErr w:type="spellStart"/>
      <w:r>
        <w:t>Paleogene</w:t>
      </w:r>
      <w:proofErr w:type="spellEnd"/>
      <w:r>
        <w:t xml:space="preserve"> period, about 63 to 65 million years ago, just after the age of the dinosaurs. </w:t>
      </w:r>
      <w:proofErr w:type="spellStart"/>
      <w:r>
        <w:t>Its</w:t>
      </w:r>
      <w:proofErr w:type="spellEnd"/>
      <w:r>
        <w:t xml:space="preserve"> fairly coarse sand is a reddish color, caused by the presence of iron oxide. Near the base of this formation, iron oxides have precipitated into a thin, dark layer of iron ore, which has been mined in some areas outside the park. </w:t>
      </w:r>
    </w:p>
    <w:p w:rsidR="006153D3" w:rsidRDefault="006153D3" w:rsidP="006153D3">
      <w:pPr>
        <w:pStyle w:val="text"/>
      </w:pPr>
      <w:r>
        <w:t xml:space="preserve">The Providence formation, also known as the Providence Sand, makes up most of the canyon walls. One hundred and nineteen feet thick, it was deposited during the Cretaceous period, about 67 to 70 million years ago. The upper layer of this formation consists of very fine sand mixed with </w:t>
      </w:r>
      <w:proofErr w:type="gramStart"/>
      <w:r>
        <w:t>a white</w:t>
      </w:r>
      <w:proofErr w:type="gramEnd"/>
      <w:r>
        <w:t xml:space="preserve"> clay called </w:t>
      </w:r>
      <w:hyperlink r:id="rId25" w:history="1">
        <w:r>
          <w:rPr>
            <w:rStyle w:val="Hyperlink"/>
          </w:rPr>
          <w:t>kaolin</w:t>
        </w:r>
      </w:hyperlink>
      <w:r>
        <w:t xml:space="preserve">. The middle layer is coarser-grained and more colorful, with </w:t>
      </w:r>
      <w:proofErr w:type="spellStart"/>
      <w:r>
        <w:t>crossbeds</w:t>
      </w:r>
      <w:proofErr w:type="spellEnd"/>
      <w:r>
        <w:t xml:space="preserve"> stained yellow by limonite and purple by manganese. The lowest and oldest layer is </w:t>
      </w:r>
      <w:proofErr w:type="gramStart"/>
      <w:r>
        <w:t>a black</w:t>
      </w:r>
      <w:proofErr w:type="gramEnd"/>
      <w:r>
        <w:t xml:space="preserve"> and yellow mica-rich clay. This part of the formation is known as the </w:t>
      </w:r>
      <w:proofErr w:type="spellStart"/>
      <w:r>
        <w:t>Perote</w:t>
      </w:r>
      <w:proofErr w:type="spellEnd"/>
      <w:r>
        <w:t xml:space="preserve"> member and is visible near the bottom of the canyon. </w:t>
      </w:r>
    </w:p>
    <w:p w:rsidR="006153D3" w:rsidRDefault="006153D3" w:rsidP="006153D3">
      <w:pPr>
        <w:pStyle w:val="text"/>
      </w:pPr>
      <w:r>
        <w:t xml:space="preserve">The Ripley formation forms the canyon floor. Deposited during the Cretaceous period, about 70 to 74 million years ago, it is orange in color, and its composition varies from clay to </w:t>
      </w:r>
      <w:proofErr w:type="gramStart"/>
      <w:r>
        <w:t>a massively</w:t>
      </w:r>
      <w:proofErr w:type="gramEnd"/>
      <w:r>
        <w:t xml:space="preserve"> bedded sand. This formation is the richest of the layers in fossils, but it is poorly exposed and, in the park, mostly overgrown. </w:t>
      </w:r>
    </w:p>
    <w:p w:rsidR="006153D3" w:rsidRDefault="006153D3" w:rsidP="006153D3">
      <w:pPr>
        <w:pStyle w:val="text"/>
      </w:pPr>
      <w:r>
        <w:t xml:space="preserve">Providence Canyon continues to erode and change due to surface water runoff and the undercutting force of </w:t>
      </w:r>
      <w:hyperlink r:id="rId26" w:history="1">
        <w:r>
          <w:rPr>
            <w:rStyle w:val="Hyperlink"/>
          </w:rPr>
          <w:t>groundwater</w:t>
        </w:r>
      </w:hyperlink>
      <w:r>
        <w:t xml:space="preserve">. The clay content of sediments in the floor of the canyon makes it more resistant, and the growth of pine trees, laurel bushes, and other vegetation helps to stabilize the soil, reducing the rate of vertical erosion. Lateral erosion, however, continues, and because of the soft nature of the upper soils, changes can happen very rapidly. Gorges grow larger, and the rim of the canyon often shows signs of crumbling and receding. Pinnacles gradually decrease in size and can disappear overnight in heavy rains. </w:t>
      </w:r>
    </w:p>
    <w:p w:rsidR="006153D3" w:rsidRDefault="006153D3"/>
    <w:sectPr w:rsidR="006153D3" w:rsidSect="000D6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5582"/>
    <w:multiLevelType w:val="multilevel"/>
    <w:tmpl w:val="6060B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A7967"/>
    <w:multiLevelType w:val="multilevel"/>
    <w:tmpl w:val="64884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078F"/>
    <w:rsid w:val="000D61F0"/>
    <w:rsid w:val="0034078F"/>
    <w:rsid w:val="0061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78F"/>
    <w:rPr>
      <w:strike w:val="0"/>
      <w:dstrike w:val="0"/>
      <w:color w:val="4F4FC1"/>
      <w:u w:val="none"/>
      <w:effect w:val="none"/>
    </w:rPr>
  </w:style>
  <w:style w:type="paragraph" w:customStyle="1" w:styleId="subhead1">
    <w:name w:val="subhead1"/>
    <w:basedOn w:val="Normal"/>
    <w:rsid w:val="006153D3"/>
    <w:pPr>
      <w:spacing w:before="100" w:beforeAutospacing="1" w:after="0" w:line="218" w:lineRule="atLeast"/>
    </w:pPr>
    <w:rPr>
      <w:rFonts w:ascii="Verdana" w:eastAsia="Times New Roman" w:hAnsi="Verdana" w:cs="Times New Roman"/>
      <w:b/>
      <w:bCs/>
      <w:color w:val="333366"/>
      <w:sz w:val="20"/>
      <w:szCs w:val="20"/>
    </w:rPr>
  </w:style>
  <w:style w:type="paragraph" w:customStyle="1" w:styleId="text">
    <w:name w:val="text"/>
    <w:basedOn w:val="Normal"/>
    <w:rsid w:val="006153D3"/>
    <w:pPr>
      <w:spacing w:before="167" w:after="84" w:line="301" w:lineRule="atLeast"/>
    </w:pPr>
    <w:rPr>
      <w:rFonts w:ascii="Verdana" w:eastAsia="Times New Roman" w:hAnsi="Verdana" w:cs="Times New Roman"/>
      <w:color w:val="666666"/>
      <w:sz w:val="20"/>
      <w:szCs w:val="20"/>
    </w:rPr>
  </w:style>
  <w:style w:type="paragraph" w:styleId="NormalWeb">
    <w:name w:val="Normal (Web)"/>
    <w:basedOn w:val="Normal"/>
    <w:uiPriority w:val="99"/>
    <w:semiHidden/>
    <w:unhideWhenUsed/>
    <w:rsid w:val="006153D3"/>
    <w:pPr>
      <w:spacing w:before="100" w:beforeAutospacing="1" w:after="100" w:afterAutospacing="1" w:line="240" w:lineRule="auto"/>
    </w:pPr>
    <w:rPr>
      <w:rFonts w:ascii="Times New Roman" w:eastAsia="Times New Roman" w:hAnsi="Times New Roman" w:cs="Times New Roman"/>
      <w:color w:val="6666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stateparks.org/core/item/page.aspx?s=144001.0.1.5" TargetMode="External"/><Relationship Id="rId13" Type="http://schemas.openxmlformats.org/officeDocument/2006/relationships/hyperlink" Target="http://www.georgiaencyclopedia.org/nge/Article.jsp?id=h-1159" TargetMode="External"/><Relationship Id="rId18" Type="http://schemas.openxmlformats.org/officeDocument/2006/relationships/image" Target="media/image2.jpeg"/><Relationship Id="rId26" Type="http://schemas.openxmlformats.org/officeDocument/2006/relationships/hyperlink" Target="http://www.georgiaencyclopedia.org/nge/Article.jsp?id=h-1181" TargetMode="External"/><Relationship Id="rId3" Type="http://schemas.openxmlformats.org/officeDocument/2006/relationships/settings" Target="settings.xml"/><Relationship Id="rId21" Type="http://schemas.openxmlformats.org/officeDocument/2006/relationships/hyperlink" Target="javascript:newWindow('/nge/Multimedia.jsp?id=m-2122',550,440,'no','no','no','no','no','no','yes')" TargetMode="External"/><Relationship Id="rId7" Type="http://schemas.openxmlformats.org/officeDocument/2006/relationships/hyperlink" Target="http://www.gastateparks.org/content/Georgia/parks/FieldTrip/SchoolBrochures/ProvidenceCanyon-SchoolBrochure.pdf" TargetMode="External"/><Relationship Id="rId12" Type="http://schemas.openxmlformats.org/officeDocument/2006/relationships/hyperlink" Target="http://www.georgiaencyclopedia.org/nge/Article.jsp?id=h-2194" TargetMode="External"/><Relationship Id="rId17" Type="http://schemas.openxmlformats.org/officeDocument/2006/relationships/hyperlink" Target="javascript:newWindow('/nge/Multimedia.jsp?id=m-9710',550,440,'no','no','no','no','no','no','yes')" TargetMode="External"/><Relationship Id="rId25" Type="http://schemas.openxmlformats.org/officeDocument/2006/relationships/hyperlink" Target="http://www.georgiaencyclopedia.org/nge/Article.jsp?id=h-1178" TargetMode="External"/><Relationship Id="rId2" Type="http://schemas.openxmlformats.org/officeDocument/2006/relationships/styles" Target="styles.xml"/><Relationship Id="rId16" Type="http://schemas.openxmlformats.org/officeDocument/2006/relationships/hyperlink" Target="http://www.georgiaencyclopedia.org/nge/Article.jsp?id=h-2392" TargetMode="External"/><Relationship Id="rId20" Type="http://schemas.openxmlformats.org/officeDocument/2006/relationships/hyperlink" Target="http://www.georgiaencyclopedia.org/nge/Article.jsp?id=h-942" TargetMode="External"/><Relationship Id="rId1" Type="http://schemas.openxmlformats.org/officeDocument/2006/relationships/numbering" Target="numbering.xml"/><Relationship Id="rId6" Type="http://schemas.openxmlformats.org/officeDocument/2006/relationships/hyperlink" Target="http://www.gastateparks.org/net/content/page.aspx?s=147757.0.1.5" TargetMode="External"/><Relationship Id="rId11" Type="http://schemas.openxmlformats.org/officeDocument/2006/relationships/hyperlink" Target="javascript:newWindow('/nge/Multimedia.jsp?id=m-2123',550,440,'no','no','no','no','no','no','yes')" TargetMode="External"/><Relationship Id="rId24" Type="http://schemas.openxmlformats.org/officeDocument/2006/relationships/hyperlink" Target="http://www.georgiaencyclopedia.org/nge/Article.jsp?id=h-2129" TargetMode="External"/><Relationship Id="rId5" Type="http://schemas.openxmlformats.org/officeDocument/2006/relationships/hyperlink" Target="http://www.gastateparks.org/ProvidenceCanyon" TargetMode="External"/><Relationship Id="rId15" Type="http://schemas.openxmlformats.org/officeDocument/2006/relationships/hyperlink" Target="http://www.georgiaencyclopedia.org/nge/Article.jsp?id=h-2207" TargetMode="External"/><Relationship Id="rId23" Type="http://schemas.openxmlformats.org/officeDocument/2006/relationships/hyperlink" Target="javascript:newWindow('/nge/Multimedia.jsp?id=m-2122',550,440,'no','no','no','no','no','no','ye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javascript:newWindow('/nge/Multimedia.jsp?id=m-9710',550,440,'no','no','no','no','no','no','yes')" TargetMode="External"/><Relationship Id="rId4" Type="http://schemas.openxmlformats.org/officeDocument/2006/relationships/webSettings" Target="webSettings.xml"/><Relationship Id="rId9" Type="http://schemas.openxmlformats.org/officeDocument/2006/relationships/hyperlink" Target="javascript:newWindow('/nge/Multimedia.jsp?id=m-2123',550,440,'no','no','no','no','no','no','yes')" TargetMode="External"/><Relationship Id="rId14" Type="http://schemas.openxmlformats.org/officeDocument/2006/relationships/hyperlink" Target="http://www.georgiaencyclopedia.org/nge/Article.jsp?id=h-2152"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1321</Words>
  <Characters>7531</Characters>
  <Application>Microsoft Office Word</Application>
  <DocSecurity>0</DocSecurity>
  <Lines>62</Lines>
  <Paragraphs>17</Paragraphs>
  <ScaleCrop>false</ScaleCrop>
  <Company>HCS</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2</cp:revision>
  <cp:lastPrinted>2010-08-26T18:19:00Z</cp:lastPrinted>
  <dcterms:created xsi:type="dcterms:W3CDTF">2010-08-26T18:17:00Z</dcterms:created>
  <dcterms:modified xsi:type="dcterms:W3CDTF">2010-08-26T18:20:00Z</dcterms:modified>
</cp:coreProperties>
</file>